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02EE" w14:textId="77777777" w:rsidR="005302D4" w:rsidRPr="00113200" w:rsidRDefault="005302D4" w:rsidP="00AA54B3">
      <w:pPr>
        <w:jc w:val="both"/>
        <w:rPr>
          <w:rFonts w:asciiTheme="minorHAnsi" w:hAnsiTheme="minorHAnsi"/>
        </w:rPr>
      </w:pPr>
    </w:p>
    <w:p w14:paraId="4C8C651D" w14:textId="63D87FCB" w:rsidR="004810E9" w:rsidRPr="00113200" w:rsidRDefault="004810E9" w:rsidP="00113200">
      <w:pPr>
        <w:ind w:left="-426"/>
        <w:jc w:val="both"/>
        <w:rPr>
          <w:rFonts w:asciiTheme="minorHAnsi" w:hAnsiTheme="minorHAnsi"/>
          <w:sz w:val="22"/>
          <w:szCs w:val="22"/>
        </w:rPr>
      </w:pPr>
      <w:r w:rsidRPr="00113200">
        <w:rPr>
          <w:rFonts w:asciiTheme="minorHAnsi" w:hAnsiTheme="minorHAnsi"/>
          <w:sz w:val="22"/>
          <w:szCs w:val="22"/>
        </w:rPr>
        <w:t xml:space="preserve">La </w:t>
      </w:r>
      <w:proofErr w:type="spellStart"/>
      <w:r w:rsidRPr="00113200">
        <w:rPr>
          <w:rFonts w:asciiTheme="minorHAnsi" w:hAnsiTheme="minorHAnsi"/>
          <w:sz w:val="22"/>
          <w:szCs w:val="22"/>
        </w:rPr>
        <w:t>compañía__________________Identificada</w:t>
      </w:r>
      <w:proofErr w:type="spellEnd"/>
      <w:r w:rsidRPr="00113200">
        <w:rPr>
          <w:rFonts w:asciiTheme="minorHAnsi" w:hAnsiTheme="minorHAnsi"/>
          <w:sz w:val="22"/>
          <w:szCs w:val="22"/>
        </w:rPr>
        <w:t xml:space="preserve"> con NIT _____________   manifiesta a INTERMODAL</w:t>
      </w:r>
      <w:r w:rsidR="009A2618">
        <w:rPr>
          <w:rFonts w:asciiTheme="minorHAnsi" w:hAnsiTheme="minorHAnsi"/>
          <w:sz w:val="22"/>
          <w:szCs w:val="22"/>
        </w:rPr>
        <w:t xml:space="preserve"> S.A.S.</w:t>
      </w:r>
      <w:r w:rsidRPr="00113200">
        <w:rPr>
          <w:rFonts w:asciiTheme="minorHAnsi" w:hAnsiTheme="minorHAnsi"/>
          <w:sz w:val="22"/>
          <w:szCs w:val="22"/>
        </w:rPr>
        <w:t>,</w:t>
      </w:r>
      <w:r w:rsidR="00DB1E68" w:rsidRPr="00113200">
        <w:rPr>
          <w:rFonts w:asciiTheme="minorHAnsi" w:hAnsiTheme="minorHAnsi"/>
          <w:sz w:val="22"/>
          <w:szCs w:val="22"/>
        </w:rPr>
        <w:t xml:space="preserve"> </w:t>
      </w:r>
      <w:r w:rsidRPr="00113200">
        <w:rPr>
          <w:rFonts w:asciiTheme="minorHAnsi" w:hAnsiTheme="minorHAnsi"/>
          <w:sz w:val="22"/>
          <w:szCs w:val="22"/>
        </w:rPr>
        <w:t>que</w:t>
      </w:r>
      <w:r w:rsidR="00DB1E68" w:rsidRPr="00113200">
        <w:rPr>
          <w:rFonts w:asciiTheme="minorHAnsi" w:hAnsiTheme="minorHAnsi"/>
          <w:sz w:val="22"/>
          <w:szCs w:val="22"/>
        </w:rPr>
        <w:t>,</w:t>
      </w:r>
      <w:r w:rsidRPr="00113200">
        <w:rPr>
          <w:rFonts w:asciiTheme="minorHAnsi" w:hAnsiTheme="minorHAnsi"/>
          <w:sz w:val="22"/>
          <w:szCs w:val="22"/>
        </w:rPr>
        <w:t xml:space="preserve"> desarrolla sus operaciones bajo cumplimiento de requisitos mínimos de seguridad en su cadena de suministro. </w:t>
      </w:r>
    </w:p>
    <w:p w14:paraId="410FDEA7" w14:textId="77777777" w:rsidR="004810E9" w:rsidRPr="00113200" w:rsidRDefault="004810E9" w:rsidP="004810E9">
      <w:pPr>
        <w:jc w:val="both"/>
        <w:rPr>
          <w:rFonts w:asciiTheme="minorHAnsi" w:hAnsiTheme="minorHAnsi"/>
          <w:sz w:val="22"/>
          <w:szCs w:val="22"/>
        </w:rPr>
      </w:pPr>
    </w:p>
    <w:p w14:paraId="18DD93B2"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Garantizo que la compa</w:t>
      </w:r>
      <w:r w:rsidRPr="00113200">
        <w:rPr>
          <w:rFonts w:asciiTheme="minorHAnsi" w:hAnsiTheme="minorHAnsi" w:cs="Century"/>
          <w:sz w:val="22"/>
          <w:szCs w:val="22"/>
        </w:rPr>
        <w:t>ñí</w:t>
      </w:r>
      <w:r w:rsidRPr="00113200">
        <w:rPr>
          <w:rFonts w:asciiTheme="minorHAnsi" w:hAnsiTheme="minorHAnsi"/>
          <w:sz w:val="22"/>
          <w:szCs w:val="22"/>
        </w:rPr>
        <w:t>a cuenta con una gesti</w:t>
      </w:r>
      <w:r w:rsidRPr="00113200">
        <w:rPr>
          <w:rFonts w:asciiTheme="minorHAnsi" w:hAnsiTheme="minorHAnsi" w:cs="Century"/>
          <w:sz w:val="22"/>
          <w:szCs w:val="22"/>
        </w:rPr>
        <w:t>ó</w:t>
      </w:r>
      <w:r w:rsidRPr="00113200">
        <w:rPr>
          <w:rFonts w:asciiTheme="minorHAnsi" w:hAnsiTheme="minorHAnsi"/>
          <w:sz w:val="22"/>
          <w:szCs w:val="22"/>
        </w:rPr>
        <w:t>n administrativa s</w:t>
      </w:r>
      <w:r w:rsidRPr="00113200">
        <w:rPr>
          <w:rFonts w:asciiTheme="minorHAnsi" w:hAnsiTheme="minorHAnsi" w:cs="Century"/>
          <w:sz w:val="22"/>
          <w:szCs w:val="22"/>
        </w:rPr>
        <w:t>ó</w:t>
      </w:r>
      <w:r w:rsidRPr="00113200">
        <w:rPr>
          <w:rFonts w:asciiTheme="minorHAnsi" w:hAnsiTheme="minorHAnsi"/>
          <w:sz w:val="22"/>
          <w:szCs w:val="22"/>
        </w:rPr>
        <w:t xml:space="preserve">lida que soporta de manera </w:t>
      </w:r>
      <w:r w:rsidRPr="00113200">
        <w:rPr>
          <w:rFonts w:asciiTheme="minorHAnsi" w:hAnsiTheme="minorHAnsi" w:cs="Century"/>
          <w:sz w:val="22"/>
          <w:szCs w:val="22"/>
        </w:rPr>
        <w:t>ó</w:t>
      </w:r>
      <w:r w:rsidRPr="00113200">
        <w:rPr>
          <w:rFonts w:asciiTheme="minorHAnsi" w:hAnsiTheme="minorHAnsi"/>
          <w:sz w:val="22"/>
          <w:szCs w:val="22"/>
        </w:rPr>
        <w:t>ptima todas sus operaciones comerciales y la seguridad e integridad en su cadena de suministro.</w:t>
      </w:r>
    </w:p>
    <w:p w14:paraId="0777E424"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Certifico que contamos con un proceso permanente para la selección, evaluación   y monitoreo de nuestros asociados del negocio. En estos procesos se incluyen proveedores, clientes, personal vinculado como también sus socios y accionistas</w:t>
      </w:r>
      <w:r w:rsidR="000D3BCB">
        <w:rPr>
          <w:rFonts w:asciiTheme="minorHAnsi" w:hAnsiTheme="minorHAnsi"/>
          <w:sz w:val="22"/>
          <w:szCs w:val="22"/>
        </w:rPr>
        <w:t>.</w:t>
      </w:r>
    </w:p>
    <w:p w14:paraId="1D77EFB4"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Damos fe de que nuestros procesos logísticos</w:t>
      </w:r>
      <w:r w:rsidR="00D43153" w:rsidRPr="00113200">
        <w:rPr>
          <w:rFonts w:asciiTheme="minorHAnsi" w:hAnsiTheme="minorHAnsi"/>
          <w:sz w:val="22"/>
          <w:szCs w:val="22"/>
        </w:rPr>
        <w:t xml:space="preserve"> </w:t>
      </w:r>
      <w:r w:rsidRPr="00113200">
        <w:rPr>
          <w:rFonts w:asciiTheme="minorHAnsi" w:hAnsiTheme="minorHAnsi"/>
          <w:sz w:val="22"/>
          <w:szCs w:val="22"/>
        </w:rPr>
        <w:t>están correctamente respaldados, garantizamos su veracidad y correcta presentación y en caso de que se detecte cualquier irregularidad, actividades ilegales o sospechosas en la cadena de suministro, se reportar</w:t>
      </w:r>
      <w:r w:rsidR="000D3BCB">
        <w:rPr>
          <w:rFonts w:asciiTheme="minorHAnsi" w:hAnsiTheme="minorHAnsi"/>
          <w:sz w:val="22"/>
          <w:szCs w:val="22"/>
        </w:rPr>
        <w:t>á</w:t>
      </w:r>
      <w:r w:rsidRPr="00113200">
        <w:rPr>
          <w:rFonts w:asciiTheme="minorHAnsi" w:hAnsiTheme="minorHAnsi"/>
          <w:sz w:val="22"/>
          <w:szCs w:val="22"/>
        </w:rPr>
        <w:t xml:space="preserve"> a la autoridad competente.</w:t>
      </w:r>
    </w:p>
    <w:p w14:paraId="1D338FD4"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 xml:space="preserve">La compañía tiene implementados controles de acceso y seguridad física a sus instalaciones, donde se incluyen medidas de revisión para prevenir el acceso a personal y vehículos no autorizados y tanto los empleados como los visitantes portan tarjeta de identificación. </w:t>
      </w:r>
      <w:r w:rsidR="00DB1E68" w:rsidRPr="00113200">
        <w:rPr>
          <w:rFonts w:asciiTheme="minorHAnsi" w:hAnsiTheme="minorHAnsi"/>
          <w:sz w:val="22"/>
          <w:szCs w:val="22"/>
        </w:rPr>
        <w:t>Asimismo,</w:t>
      </w:r>
      <w:r w:rsidRPr="00113200">
        <w:rPr>
          <w:rFonts w:asciiTheme="minorHAnsi" w:hAnsiTheme="minorHAnsi"/>
          <w:sz w:val="22"/>
          <w:szCs w:val="22"/>
        </w:rPr>
        <w:t xml:space="preserve"> se tienen procedimientos documentados sobre el ingreso y salida de paquetes, personas y vehículos, como también se garantiza la seguridad, vigilancia y control de los perímetros, tanto exterior como interior. </w:t>
      </w:r>
    </w:p>
    <w:p w14:paraId="5E217DC6"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 xml:space="preserve">Efectuamos programas de formación, capacitación y concienciación en todos los niveles de la compañía, para que los empleados adquieran las competencias específicas que les permitan reconocer las posibles amenazas tanto internas como externas en cada punto de la cadena de suministro y de tal manera prevenir, reconocer y saber actuar frente a cualquier actividad delictiva o sospechosa. </w:t>
      </w:r>
    </w:p>
    <w:p w14:paraId="45E2F2E4"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Se afirma que se cuenta con sistemas eficientes para proteger la seguridad informática y tecnológica de la compañía y se mantienen activas las medidas de prevención, para proteger la integridad y confidencialidad de los sistemas informáticos y acceso a la información.</w:t>
      </w:r>
    </w:p>
    <w:p w14:paraId="2E8CE620" w14:textId="77777777"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 xml:space="preserve">La empresa cuenta con unas políticas y controles encaminados a la prevención de la materialización de los riesgos frente al lavado de activos, financiación al terrorismo y en general todo acto ilícito. </w:t>
      </w:r>
    </w:p>
    <w:p w14:paraId="6E653689" w14:textId="6BD7B255" w:rsidR="004810E9" w:rsidRPr="00113200" w:rsidRDefault="004810E9" w:rsidP="00113200">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 xml:space="preserve">Estamos dispuestos a suministrar información requerida de tipo legal y normativo que afiance la relación de confiabilidad con </w:t>
      </w:r>
      <w:r w:rsidR="00DB1E68" w:rsidRPr="00113200">
        <w:rPr>
          <w:rFonts w:asciiTheme="minorHAnsi" w:hAnsiTheme="minorHAnsi"/>
          <w:sz w:val="22"/>
          <w:szCs w:val="22"/>
        </w:rPr>
        <w:t>INTERMODAL</w:t>
      </w:r>
      <w:r w:rsidR="00B34447">
        <w:rPr>
          <w:rFonts w:asciiTheme="minorHAnsi" w:hAnsiTheme="minorHAnsi"/>
          <w:sz w:val="22"/>
          <w:szCs w:val="22"/>
        </w:rPr>
        <w:t xml:space="preserve"> </w:t>
      </w:r>
      <w:r w:rsidR="00DB1E68" w:rsidRPr="00113200">
        <w:rPr>
          <w:rFonts w:asciiTheme="minorHAnsi" w:hAnsiTheme="minorHAnsi"/>
          <w:sz w:val="22"/>
          <w:szCs w:val="22"/>
        </w:rPr>
        <w:t xml:space="preserve">S.A.S </w:t>
      </w:r>
      <w:r w:rsidRPr="00113200">
        <w:rPr>
          <w:rFonts w:asciiTheme="minorHAnsi" w:hAnsiTheme="minorHAnsi"/>
          <w:sz w:val="22"/>
          <w:szCs w:val="22"/>
        </w:rPr>
        <w:t xml:space="preserve">inherentes al objeto social de nuestra compañía. </w:t>
      </w:r>
    </w:p>
    <w:p w14:paraId="3BEA089A" w14:textId="0A228108" w:rsidR="000D3BCB" w:rsidRDefault="004810E9" w:rsidP="000D3BCB">
      <w:pPr>
        <w:pStyle w:val="Prrafodelista"/>
        <w:numPr>
          <w:ilvl w:val="0"/>
          <w:numId w:val="2"/>
        </w:numPr>
        <w:ind w:left="-142" w:hanging="284"/>
        <w:jc w:val="both"/>
        <w:rPr>
          <w:rFonts w:asciiTheme="minorHAnsi" w:hAnsiTheme="minorHAnsi"/>
          <w:sz w:val="22"/>
          <w:szCs w:val="22"/>
        </w:rPr>
      </w:pPr>
      <w:r w:rsidRPr="00113200">
        <w:rPr>
          <w:rFonts w:asciiTheme="minorHAnsi" w:hAnsiTheme="minorHAnsi"/>
          <w:sz w:val="22"/>
          <w:szCs w:val="22"/>
        </w:rPr>
        <w:t xml:space="preserve">Autorizo a </w:t>
      </w:r>
      <w:r w:rsidR="00DB1E68" w:rsidRPr="00113200">
        <w:rPr>
          <w:rFonts w:asciiTheme="minorHAnsi" w:hAnsiTheme="minorHAnsi"/>
          <w:sz w:val="22"/>
          <w:szCs w:val="22"/>
        </w:rPr>
        <w:t>INTERMODAL</w:t>
      </w:r>
      <w:r w:rsidR="00B34447">
        <w:rPr>
          <w:rFonts w:asciiTheme="minorHAnsi" w:hAnsiTheme="minorHAnsi"/>
          <w:sz w:val="22"/>
          <w:szCs w:val="22"/>
        </w:rPr>
        <w:t xml:space="preserve"> </w:t>
      </w:r>
      <w:r w:rsidR="00DB1E68" w:rsidRPr="00113200">
        <w:rPr>
          <w:rFonts w:asciiTheme="minorHAnsi" w:hAnsiTheme="minorHAnsi"/>
          <w:sz w:val="22"/>
          <w:szCs w:val="22"/>
        </w:rPr>
        <w:t>S.A.S</w:t>
      </w:r>
      <w:r w:rsidRPr="00113200">
        <w:rPr>
          <w:rFonts w:asciiTheme="minorHAnsi" w:hAnsiTheme="minorHAnsi"/>
          <w:sz w:val="22"/>
          <w:szCs w:val="22"/>
        </w:rPr>
        <w:t>, para que realice las verificaciones que considere pertinentes y consentimos que visiten nuestras instalaciones mediante una posible “Auditoria”, cuando sea requerido.</w:t>
      </w:r>
    </w:p>
    <w:p w14:paraId="1C58C5E7" w14:textId="77777777" w:rsidR="000D3BCB" w:rsidRPr="000D3BCB" w:rsidRDefault="000D3BCB" w:rsidP="000D3BCB">
      <w:pPr>
        <w:pStyle w:val="Prrafodelista"/>
        <w:numPr>
          <w:ilvl w:val="0"/>
          <w:numId w:val="2"/>
        </w:numPr>
        <w:ind w:left="-142" w:hanging="284"/>
        <w:jc w:val="both"/>
        <w:rPr>
          <w:rFonts w:asciiTheme="minorHAnsi" w:hAnsiTheme="minorHAnsi"/>
          <w:sz w:val="22"/>
          <w:szCs w:val="22"/>
        </w:rPr>
      </w:pPr>
      <w:r w:rsidRPr="00A96B47">
        <w:rPr>
          <w:rFonts w:asciiTheme="minorHAnsi" w:hAnsiTheme="minorHAnsi"/>
          <w:sz w:val="22"/>
          <w:szCs w:val="22"/>
        </w:rPr>
        <w:t>Cumplir con los requisitos establecidos en la resolución 0312 de 2019 y el decreto 1072 de 2015 en relación al sistema de gestión de seguridad y salud en el trabajo.</w:t>
      </w:r>
    </w:p>
    <w:p w14:paraId="14ACED1D" w14:textId="77777777" w:rsidR="000D3BCB" w:rsidRDefault="000D3BCB" w:rsidP="000D3BCB">
      <w:pPr>
        <w:pStyle w:val="Prrafodelista"/>
        <w:ind w:left="-142"/>
        <w:jc w:val="both"/>
        <w:rPr>
          <w:rFonts w:asciiTheme="minorHAnsi" w:hAnsiTheme="minorHAnsi"/>
          <w:sz w:val="22"/>
          <w:szCs w:val="22"/>
        </w:rPr>
      </w:pPr>
    </w:p>
    <w:p w14:paraId="49111BDF" w14:textId="77777777" w:rsidR="004810E9" w:rsidRPr="000D3BCB" w:rsidRDefault="000D3BCB" w:rsidP="000D3BCB">
      <w:pPr>
        <w:pStyle w:val="Prrafodelista"/>
        <w:ind w:left="-142"/>
        <w:jc w:val="both"/>
        <w:rPr>
          <w:rFonts w:asciiTheme="minorHAnsi" w:hAnsiTheme="minorHAnsi"/>
          <w:sz w:val="22"/>
          <w:szCs w:val="22"/>
        </w:rPr>
      </w:pPr>
      <w:r w:rsidRPr="000D3BCB">
        <w:rPr>
          <w:rFonts w:asciiTheme="minorHAnsi" w:hAnsiTheme="minorHAnsi"/>
          <w:sz w:val="22"/>
          <w:szCs w:val="22"/>
        </w:rPr>
        <w:t xml:space="preserve">Declaración firmada el día:      </w:t>
      </w:r>
    </w:p>
    <w:p w14:paraId="3067058A" w14:textId="77777777" w:rsidR="000D3BCB" w:rsidRDefault="000D3BCB" w:rsidP="004810E9">
      <w:pPr>
        <w:jc w:val="both"/>
        <w:rPr>
          <w:rFonts w:asciiTheme="minorHAnsi" w:hAnsiTheme="minorHAnsi"/>
          <w:sz w:val="22"/>
          <w:szCs w:val="22"/>
        </w:rPr>
      </w:pPr>
    </w:p>
    <w:p w14:paraId="7B4C5C91" w14:textId="77777777" w:rsidR="004810E9" w:rsidRPr="00113200" w:rsidRDefault="004810E9" w:rsidP="004810E9">
      <w:pPr>
        <w:jc w:val="both"/>
        <w:rPr>
          <w:rFonts w:asciiTheme="minorHAnsi" w:hAnsiTheme="minorHAnsi"/>
          <w:sz w:val="22"/>
          <w:szCs w:val="22"/>
        </w:rPr>
      </w:pPr>
      <w:r w:rsidRPr="00113200">
        <w:rPr>
          <w:rFonts w:asciiTheme="minorHAnsi" w:hAnsiTheme="minorHAnsi"/>
          <w:sz w:val="22"/>
          <w:szCs w:val="22"/>
        </w:rPr>
        <w:t xml:space="preserve">Cordialmente,                                                          </w:t>
      </w:r>
    </w:p>
    <w:p w14:paraId="3B8813EC" w14:textId="77777777" w:rsidR="000D3BCB" w:rsidRDefault="004810E9" w:rsidP="004810E9">
      <w:pPr>
        <w:jc w:val="both"/>
        <w:rPr>
          <w:rFonts w:asciiTheme="minorHAnsi" w:hAnsiTheme="minorHAnsi"/>
          <w:sz w:val="22"/>
          <w:szCs w:val="22"/>
        </w:rPr>
      </w:pPr>
      <w:r w:rsidRPr="00113200">
        <w:rPr>
          <w:rFonts w:asciiTheme="minorHAnsi" w:hAnsiTheme="minorHAnsi"/>
          <w:sz w:val="22"/>
          <w:szCs w:val="22"/>
        </w:rPr>
        <w:t xml:space="preserve">                                                                             </w:t>
      </w:r>
    </w:p>
    <w:p w14:paraId="6E711847" w14:textId="77777777" w:rsidR="004810E9" w:rsidRPr="00113200" w:rsidRDefault="004810E9" w:rsidP="004810E9">
      <w:pPr>
        <w:jc w:val="both"/>
        <w:rPr>
          <w:rFonts w:asciiTheme="minorHAnsi" w:hAnsiTheme="minorHAnsi"/>
          <w:sz w:val="22"/>
          <w:szCs w:val="22"/>
        </w:rPr>
      </w:pPr>
      <w:r w:rsidRPr="00113200">
        <w:rPr>
          <w:rFonts w:asciiTheme="minorHAnsi" w:hAnsiTheme="minorHAnsi"/>
          <w:sz w:val="22"/>
          <w:szCs w:val="22"/>
        </w:rPr>
        <w:t>_______________________________</w:t>
      </w:r>
    </w:p>
    <w:p w14:paraId="03BD49F1" w14:textId="77777777" w:rsidR="004810E9" w:rsidRPr="00113200" w:rsidRDefault="000D3BCB" w:rsidP="004810E9">
      <w:pPr>
        <w:jc w:val="both"/>
        <w:rPr>
          <w:rFonts w:asciiTheme="minorHAnsi" w:hAnsiTheme="minorHAnsi"/>
          <w:sz w:val="22"/>
          <w:szCs w:val="22"/>
        </w:rPr>
      </w:pPr>
      <w:r w:rsidRPr="00113200">
        <w:rPr>
          <w:rFonts w:asciiTheme="minorHAnsi" w:hAnsiTheme="minorHAnsi"/>
          <w:sz w:val="22"/>
          <w:szCs w:val="22"/>
        </w:rPr>
        <w:t xml:space="preserve">Nombre </w:t>
      </w:r>
      <w:r>
        <w:rPr>
          <w:rFonts w:asciiTheme="minorHAnsi" w:hAnsiTheme="minorHAnsi"/>
          <w:sz w:val="22"/>
          <w:szCs w:val="22"/>
        </w:rPr>
        <w:t>y Firma d</w:t>
      </w:r>
      <w:r w:rsidRPr="00113200">
        <w:rPr>
          <w:rFonts w:asciiTheme="minorHAnsi" w:hAnsiTheme="minorHAnsi"/>
          <w:sz w:val="22"/>
          <w:szCs w:val="22"/>
        </w:rPr>
        <w:t xml:space="preserve">el Representante Legal </w:t>
      </w:r>
    </w:p>
    <w:p w14:paraId="0FCA56A1" w14:textId="77777777" w:rsidR="004810E9" w:rsidRPr="00113200" w:rsidRDefault="004810E9" w:rsidP="004810E9">
      <w:pPr>
        <w:jc w:val="both"/>
        <w:rPr>
          <w:rFonts w:asciiTheme="minorHAnsi" w:hAnsiTheme="minorHAnsi"/>
          <w:sz w:val="22"/>
          <w:szCs w:val="22"/>
        </w:rPr>
      </w:pPr>
      <w:r w:rsidRPr="00113200">
        <w:rPr>
          <w:rFonts w:asciiTheme="minorHAnsi" w:hAnsiTheme="minorHAnsi"/>
          <w:sz w:val="22"/>
          <w:szCs w:val="22"/>
        </w:rPr>
        <w:t xml:space="preserve">C.C. </w:t>
      </w:r>
    </w:p>
    <w:sectPr w:rsidR="004810E9" w:rsidRPr="0011320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CACE" w14:textId="77777777" w:rsidR="00833E23" w:rsidRDefault="00833E23" w:rsidP="000D3BCB">
      <w:r>
        <w:separator/>
      </w:r>
    </w:p>
  </w:endnote>
  <w:endnote w:type="continuationSeparator" w:id="0">
    <w:p w14:paraId="4CB383B8" w14:textId="77777777" w:rsidR="00833E23" w:rsidRDefault="00833E23" w:rsidP="000D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titaMedium">
    <w:altName w:val="Century"/>
    <w:charset w:val="00"/>
    <w:family w:val="auto"/>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1817" w14:textId="77777777" w:rsidR="00833E23" w:rsidRDefault="00833E23" w:rsidP="000D3BCB">
      <w:r>
        <w:separator/>
      </w:r>
    </w:p>
  </w:footnote>
  <w:footnote w:type="continuationSeparator" w:id="0">
    <w:p w14:paraId="6CAD3C04" w14:textId="77777777" w:rsidR="00833E23" w:rsidRDefault="00833E23" w:rsidP="000D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4"/>
      <w:gridCol w:w="1984"/>
    </w:tblGrid>
    <w:tr w:rsidR="000D3BCB" w:rsidRPr="000D3BCB" w14:paraId="6C69E1E5" w14:textId="77777777" w:rsidTr="00865405">
      <w:trPr>
        <w:trHeight w:val="1266"/>
        <w:jc w:val="center"/>
      </w:trPr>
      <w:tc>
        <w:tcPr>
          <w:tcW w:w="7514" w:type="dxa"/>
          <w:vAlign w:val="center"/>
        </w:tcPr>
        <w:p w14:paraId="61A1927E" w14:textId="77777777" w:rsidR="000D3BCB" w:rsidRPr="000D3BCB" w:rsidRDefault="000D3BCB" w:rsidP="000D3BCB">
          <w:pPr>
            <w:ind w:left="284" w:hanging="284"/>
            <w:jc w:val="center"/>
            <w:rPr>
              <w:rFonts w:asciiTheme="minorHAnsi" w:hAnsiTheme="minorHAnsi"/>
              <w:b/>
              <w:sz w:val="20"/>
              <w:szCs w:val="20"/>
            </w:rPr>
          </w:pPr>
          <w:r w:rsidRPr="000D3BCB">
            <w:rPr>
              <w:rFonts w:asciiTheme="minorHAnsi" w:hAnsiTheme="minorHAnsi"/>
              <w:b/>
              <w:sz w:val="20"/>
              <w:szCs w:val="20"/>
            </w:rPr>
            <w:t>COMPROMISO DE SEGURIDAD</w:t>
          </w:r>
        </w:p>
        <w:p w14:paraId="0E7DE35D" w14:textId="77777777" w:rsidR="000D3BCB" w:rsidRPr="000D3BCB" w:rsidRDefault="000D3BCB" w:rsidP="000D3BCB">
          <w:pPr>
            <w:pStyle w:val="Textoindependiente"/>
            <w:kinsoku w:val="0"/>
            <w:overflowPunct w:val="0"/>
            <w:ind w:left="284" w:hanging="284"/>
            <w:jc w:val="both"/>
            <w:rPr>
              <w:rFonts w:asciiTheme="minorHAnsi" w:hAnsiTheme="minorHAnsi"/>
              <w:sz w:val="20"/>
              <w:szCs w:val="20"/>
            </w:rPr>
          </w:pPr>
        </w:p>
        <w:p w14:paraId="0E88165E" w14:textId="77777777" w:rsidR="000D3BCB" w:rsidRPr="000D3BCB" w:rsidRDefault="000D3BCB" w:rsidP="000D3BCB">
          <w:pPr>
            <w:pStyle w:val="Textoindependiente"/>
            <w:kinsoku w:val="0"/>
            <w:overflowPunct w:val="0"/>
            <w:ind w:left="284" w:hanging="284"/>
            <w:jc w:val="both"/>
            <w:rPr>
              <w:rFonts w:asciiTheme="minorHAnsi" w:hAnsiTheme="minorHAnsi"/>
              <w:sz w:val="20"/>
              <w:szCs w:val="20"/>
            </w:rPr>
          </w:pPr>
          <w:r w:rsidRPr="000D3BCB">
            <w:rPr>
              <w:rFonts w:asciiTheme="minorHAnsi" w:hAnsiTheme="minorHAnsi"/>
              <w:sz w:val="20"/>
              <w:szCs w:val="20"/>
            </w:rPr>
            <w:t>GC-FT-06</w:t>
          </w:r>
        </w:p>
        <w:p w14:paraId="15CED4BD" w14:textId="14206713" w:rsidR="000D3BCB" w:rsidRPr="000D3BCB" w:rsidRDefault="000D3BCB" w:rsidP="000D3BCB">
          <w:pPr>
            <w:ind w:left="284" w:hanging="284"/>
            <w:jc w:val="both"/>
            <w:rPr>
              <w:rFonts w:asciiTheme="minorHAnsi" w:hAnsiTheme="minorHAnsi"/>
              <w:i/>
              <w:sz w:val="20"/>
              <w:szCs w:val="20"/>
            </w:rPr>
          </w:pPr>
          <w:r w:rsidRPr="000D3BCB">
            <w:rPr>
              <w:rFonts w:asciiTheme="minorHAnsi" w:hAnsiTheme="minorHAnsi"/>
              <w:i/>
              <w:sz w:val="20"/>
              <w:szCs w:val="20"/>
            </w:rPr>
            <w:t xml:space="preserve">Versión: </w:t>
          </w:r>
          <w:r w:rsidR="009A2618">
            <w:rPr>
              <w:rFonts w:asciiTheme="minorHAnsi" w:hAnsiTheme="minorHAnsi"/>
              <w:i/>
              <w:sz w:val="20"/>
              <w:szCs w:val="20"/>
            </w:rPr>
            <w:t>2</w:t>
          </w:r>
        </w:p>
        <w:p w14:paraId="3AC4202A" w14:textId="77777777" w:rsidR="000D3BCB" w:rsidRPr="000D3BCB" w:rsidRDefault="000D3BCB" w:rsidP="000D3BCB">
          <w:pPr>
            <w:ind w:left="284" w:hanging="284"/>
            <w:jc w:val="both"/>
            <w:rPr>
              <w:rFonts w:asciiTheme="minorHAnsi" w:hAnsiTheme="minorHAnsi"/>
              <w:i/>
              <w:sz w:val="20"/>
              <w:szCs w:val="20"/>
            </w:rPr>
          </w:pPr>
          <w:r w:rsidRPr="000D3BCB">
            <w:rPr>
              <w:rFonts w:asciiTheme="minorHAnsi" w:hAnsiTheme="minorHAnsi"/>
              <w:i/>
              <w:sz w:val="20"/>
              <w:szCs w:val="20"/>
            </w:rPr>
            <w:t>Fecha de creación: 06/03/2017</w:t>
          </w:r>
        </w:p>
        <w:p w14:paraId="1112CC5E" w14:textId="4BA0F042" w:rsidR="000D3BCB" w:rsidRPr="000D3BCB" w:rsidRDefault="000D3BCB" w:rsidP="000D3BCB">
          <w:pPr>
            <w:ind w:left="284" w:hanging="284"/>
            <w:jc w:val="both"/>
            <w:rPr>
              <w:rFonts w:asciiTheme="minorHAnsi" w:hAnsiTheme="minorHAnsi"/>
              <w:sz w:val="20"/>
              <w:szCs w:val="20"/>
            </w:rPr>
          </w:pPr>
          <w:r w:rsidRPr="000D3BCB">
            <w:rPr>
              <w:rFonts w:asciiTheme="minorHAnsi" w:hAnsiTheme="minorHAnsi"/>
              <w:i/>
              <w:sz w:val="20"/>
              <w:szCs w:val="20"/>
            </w:rPr>
            <w:t xml:space="preserve">Fecha de actualización: </w:t>
          </w:r>
          <w:r>
            <w:rPr>
              <w:rFonts w:asciiTheme="minorHAnsi" w:hAnsiTheme="minorHAnsi"/>
              <w:i/>
              <w:sz w:val="20"/>
              <w:szCs w:val="20"/>
            </w:rPr>
            <w:t>1</w:t>
          </w:r>
          <w:r w:rsidR="009A2618">
            <w:rPr>
              <w:rFonts w:asciiTheme="minorHAnsi" w:hAnsiTheme="minorHAnsi"/>
              <w:i/>
              <w:sz w:val="20"/>
              <w:szCs w:val="20"/>
            </w:rPr>
            <w:t>5</w:t>
          </w:r>
          <w:r w:rsidRPr="000D3BCB">
            <w:rPr>
              <w:rFonts w:asciiTheme="minorHAnsi" w:hAnsiTheme="minorHAnsi"/>
              <w:i/>
              <w:sz w:val="20"/>
              <w:szCs w:val="20"/>
            </w:rPr>
            <w:t>/0</w:t>
          </w:r>
          <w:r w:rsidR="009A2618">
            <w:rPr>
              <w:rFonts w:asciiTheme="minorHAnsi" w:hAnsiTheme="minorHAnsi"/>
              <w:i/>
              <w:sz w:val="20"/>
              <w:szCs w:val="20"/>
            </w:rPr>
            <w:t>2</w:t>
          </w:r>
          <w:r w:rsidRPr="000D3BCB">
            <w:rPr>
              <w:rFonts w:asciiTheme="minorHAnsi" w:hAnsiTheme="minorHAnsi"/>
              <w:i/>
              <w:sz w:val="20"/>
              <w:szCs w:val="20"/>
            </w:rPr>
            <w:t>/</w:t>
          </w:r>
          <w:r w:rsidR="009A2618">
            <w:rPr>
              <w:rFonts w:asciiTheme="minorHAnsi" w:hAnsiTheme="minorHAnsi"/>
              <w:i/>
              <w:sz w:val="20"/>
              <w:szCs w:val="20"/>
            </w:rPr>
            <w:t>2024</w:t>
          </w:r>
        </w:p>
      </w:tc>
      <w:tc>
        <w:tcPr>
          <w:tcW w:w="1984" w:type="dxa"/>
        </w:tcPr>
        <w:p w14:paraId="1936F536" w14:textId="0C4BE5FB" w:rsidR="000D3BCB" w:rsidRPr="000D3BCB" w:rsidRDefault="00865405" w:rsidP="000D3BCB">
          <w:pPr>
            <w:ind w:left="284" w:hanging="284"/>
            <w:jc w:val="both"/>
            <w:rPr>
              <w:rFonts w:asciiTheme="minorHAnsi" w:hAnsiTheme="minorHAnsi"/>
              <w:noProof/>
              <w:sz w:val="20"/>
              <w:szCs w:val="20"/>
            </w:rPr>
          </w:pPr>
          <w:r>
            <w:rPr>
              <w:noProof/>
            </w:rPr>
            <w:drawing>
              <wp:inline distT="0" distB="0" distL="0" distR="0" wp14:anchorId="56C2767E" wp14:editId="17EAAD0D">
                <wp:extent cx="1038225" cy="896649"/>
                <wp:effectExtent l="0" t="0" r="0" b="0"/>
                <wp:docPr id="294313" name="2 Imagen">
                  <a:extLst xmlns:a="http://schemas.openxmlformats.org/drawingml/2006/main">
                    <a:ext uri="{FF2B5EF4-FFF2-40B4-BE49-F238E27FC236}">
                      <a16:creationId xmlns:a16="http://schemas.microsoft.com/office/drawing/2014/main" id="{7A0A0C2B-199B-9793-8F58-18EDF48228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13" name="2 Imagen">
                          <a:extLst>
                            <a:ext uri="{FF2B5EF4-FFF2-40B4-BE49-F238E27FC236}">
                              <a16:creationId xmlns:a16="http://schemas.microsoft.com/office/drawing/2014/main" id="{7A0A0C2B-199B-9793-8F58-18EDF48228A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997" cy="899043"/>
                        </a:xfrm>
                        <a:prstGeom prst="rect">
                          <a:avLst/>
                        </a:prstGeom>
                        <a:noFill/>
                        <a:ln>
                          <a:noFill/>
                        </a:ln>
                      </pic:spPr>
                    </pic:pic>
                  </a:graphicData>
                </a:graphic>
              </wp:inline>
            </w:drawing>
          </w:r>
        </w:p>
      </w:tc>
    </w:tr>
  </w:tbl>
  <w:p w14:paraId="350C00C2" w14:textId="77777777" w:rsidR="000D3BCB" w:rsidRDefault="000D3BCB" w:rsidP="000D3B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C4351"/>
    <w:multiLevelType w:val="hybridMultilevel"/>
    <w:tmpl w:val="65DC0D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E805A69"/>
    <w:multiLevelType w:val="hybridMultilevel"/>
    <w:tmpl w:val="76783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01487063">
    <w:abstractNumId w:val="1"/>
  </w:num>
  <w:num w:numId="2" w16cid:durableId="83992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15"/>
    <w:rsid w:val="00026A15"/>
    <w:rsid w:val="00073589"/>
    <w:rsid w:val="000D3BCB"/>
    <w:rsid w:val="00113200"/>
    <w:rsid w:val="0013141A"/>
    <w:rsid w:val="004810E9"/>
    <w:rsid w:val="00522668"/>
    <w:rsid w:val="005302D4"/>
    <w:rsid w:val="005C2214"/>
    <w:rsid w:val="006D3A70"/>
    <w:rsid w:val="00833E23"/>
    <w:rsid w:val="00836757"/>
    <w:rsid w:val="00865405"/>
    <w:rsid w:val="009A2618"/>
    <w:rsid w:val="009C095D"/>
    <w:rsid w:val="00A24A34"/>
    <w:rsid w:val="00A96B47"/>
    <w:rsid w:val="00AA54B3"/>
    <w:rsid w:val="00AA63D6"/>
    <w:rsid w:val="00AC31D8"/>
    <w:rsid w:val="00B34447"/>
    <w:rsid w:val="00B73B76"/>
    <w:rsid w:val="00D43153"/>
    <w:rsid w:val="00DB1E68"/>
    <w:rsid w:val="00E344AD"/>
    <w:rsid w:val="00F35A34"/>
    <w:rsid w:val="00F64811"/>
    <w:rsid w:val="00FC15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DF10"/>
  <w15:chartTrackingRefBased/>
  <w15:docId w15:val="{1B029674-2F0C-4BB9-8AFD-FD4C220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A1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26A15"/>
    <w:pPr>
      <w:ind w:left="102"/>
    </w:pPr>
    <w:rPr>
      <w:rFonts w:ascii="PetitaMedium" w:hAnsi="PetitaMedium" w:cs="PetitaMedium"/>
      <w:sz w:val="22"/>
      <w:szCs w:val="22"/>
    </w:rPr>
  </w:style>
  <w:style w:type="character" w:customStyle="1" w:styleId="TextoindependienteCar">
    <w:name w:val="Texto independiente Car"/>
    <w:basedOn w:val="Fuentedeprrafopredeter"/>
    <w:link w:val="Textoindependiente"/>
    <w:uiPriority w:val="1"/>
    <w:rsid w:val="00026A15"/>
    <w:rPr>
      <w:rFonts w:ascii="PetitaMedium" w:eastAsia="Times New Roman" w:hAnsi="PetitaMedium" w:cs="PetitaMedium"/>
      <w:lang w:val="es-ES" w:eastAsia="es-ES"/>
    </w:rPr>
  </w:style>
  <w:style w:type="paragraph" w:styleId="Prrafodelista">
    <w:name w:val="List Paragraph"/>
    <w:basedOn w:val="Normal"/>
    <w:uiPriority w:val="34"/>
    <w:qFormat/>
    <w:rsid w:val="00E344AD"/>
    <w:pPr>
      <w:ind w:left="720"/>
      <w:contextualSpacing/>
    </w:pPr>
  </w:style>
  <w:style w:type="paragraph" w:styleId="Textodeglobo">
    <w:name w:val="Balloon Text"/>
    <w:basedOn w:val="Normal"/>
    <w:link w:val="TextodegloboCar"/>
    <w:uiPriority w:val="99"/>
    <w:semiHidden/>
    <w:unhideWhenUsed/>
    <w:rsid w:val="009C09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95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D3BCB"/>
    <w:pPr>
      <w:tabs>
        <w:tab w:val="center" w:pos="4419"/>
        <w:tab w:val="right" w:pos="8838"/>
      </w:tabs>
    </w:pPr>
  </w:style>
  <w:style w:type="character" w:customStyle="1" w:styleId="EncabezadoCar">
    <w:name w:val="Encabezado Car"/>
    <w:basedOn w:val="Fuentedeprrafopredeter"/>
    <w:link w:val="Encabezado"/>
    <w:uiPriority w:val="99"/>
    <w:rsid w:val="000D3BC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3BCB"/>
    <w:pPr>
      <w:tabs>
        <w:tab w:val="center" w:pos="4419"/>
        <w:tab w:val="right" w:pos="8838"/>
      </w:tabs>
    </w:pPr>
  </w:style>
  <w:style w:type="character" w:customStyle="1" w:styleId="PiedepginaCar">
    <w:name w:val="Pie de página Car"/>
    <w:basedOn w:val="Fuentedeprrafopredeter"/>
    <w:link w:val="Piedepgina"/>
    <w:uiPriority w:val="99"/>
    <w:rsid w:val="000D3BC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NAVESOFT</dc:creator>
  <cp:keywords/>
  <dc:description/>
  <cp:lastModifiedBy>Sergio  Agudelo</cp:lastModifiedBy>
  <cp:revision>9</cp:revision>
  <cp:lastPrinted>2017-03-09T22:09:00Z</cp:lastPrinted>
  <dcterms:created xsi:type="dcterms:W3CDTF">2020-07-16T21:43:00Z</dcterms:created>
  <dcterms:modified xsi:type="dcterms:W3CDTF">2024-02-15T19:50:00Z</dcterms:modified>
</cp:coreProperties>
</file>